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C7" w:rsidRPr="007C65C7" w:rsidRDefault="007C65C7" w:rsidP="007C65C7">
      <w:pPr>
        <w:pBdr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</w:pBdr>
        <w:spacing w:before="150" w:after="150" w:line="600" w:lineRule="atLeast"/>
        <w:ind w:left="120" w:right="120"/>
        <w:jc w:val="center"/>
        <w:outlineLvl w:val="0"/>
        <w:rPr>
          <w:rFonts w:ascii="inherit" w:eastAsia="Times New Roman" w:hAnsi="inherit" w:cs="Times New Roman"/>
          <w:color w:val="2B5882"/>
          <w:kern w:val="36"/>
          <w:sz w:val="58"/>
          <w:szCs w:val="58"/>
          <w:lang w:eastAsia="fr-FR"/>
        </w:rPr>
      </w:pPr>
      <w:r w:rsidRPr="007C65C7">
        <w:rPr>
          <w:rFonts w:ascii="inherit" w:eastAsia="Times New Roman" w:hAnsi="inherit" w:cs="Times New Roman"/>
          <w:color w:val="2B5882"/>
          <w:kern w:val="36"/>
          <w:sz w:val="58"/>
          <w:szCs w:val="58"/>
          <w:lang w:eastAsia="fr-FR"/>
        </w:rPr>
        <w:t>Description</w:t>
      </w:r>
    </w:p>
    <w:p w:rsidR="007C65C7" w:rsidRPr="007C65C7" w:rsidRDefault="007C65C7" w:rsidP="007C65C7">
      <w:pPr>
        <w:spacing w:before="150" w:after="150" w:line="600" w:lineRule="atLeast"/>
        <w:outlineLvl w:val="1"/>
        <w:rPr>
          <w:rFonts w:ascii="inherit" w:eastAsia="Times New Roman" w:hAnsi="inherit" w:cs="Times New Roman"/>
          <w:color w:val="002D57"/>
          <w:sz w:val="47"/>
          <w:szCs w:val="47"/>
          <w:lang w:eastAsia="fr-FR"/>
        </w:rPr>
      </w:pPr>
      <w:r w:rsidRPr="007C65C7">
        <w:rPr>
          <w:rFonts w:ascii="inherit" w:eastAsia="Times New Roman" w:hAnsi="inherit" w:cs="Times New Roman"/>
          <w:color w:val="002D57"/>
          <w:sz w:val="47"/>
          <w:szCs w:val="47"/>
          <w:lang w:eastAsia="fr-FR"/>
        </w:rPr>
        <w:t>Villa 4 Chambres</w:t>
      </w:r>
    </w:p>
    <w:p w:rsidR="007C65C7" w:rsidRPr="007C65C7" w:rsidRDefault="007C65C7" w:rsidP="007C6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noProof/>
          <w:color w:val="2B5882"/>
          <w:sz w:val="24"/>
          <w:szCs w:val="24"/>
          <w:lang w:eastAsia="fr-FR"/>
        </w:rPr>
        <w:drawing>
          <wp:inline distT="0" distB="0" distL="0" distR="0">
            <wp:extent cx="4572000" cy="3350260"/>
            <wp:effectExtent l="0" t="0" r="0" b="2540"/>
            <wp:docPr id="2" name="Image 2" descr="Villa luxueuse 4 chambres avec Piscine et vue M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 luxueuse 4 chambres avec Piscine et vue M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C7" w:rsidRPr="007C65C7" w:rsidRDefault="005F0A80" w:rsidP="007C65C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7C65C7" w:rsidRPr="0046557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Cliquer sur la photo pour découvrir l'album</w:t>
        </w:r>
      </w:hyperlink>
    </w:p>
    <w:p w:rsidR="007C65C7" w:rsidRPr="007C65C7" w:rsidRDefault="005F0A80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7C65C7" w:rsidRPr="007C65C7">
          <w:rPr>
            <w:rFonts w:ascii="Times New Roman" w:eastAsia="Times New Roman" w:hAnsi="Times New Roman" w:cs="Times New Roman"/>
            <w:color w:val="2B5882"/>
            <w:sz w:val="24"/>
            <w:szCs w:val="24"/>
            <w:lang w:eastAsia="fr-FR"/>
          </w:rPr>
          <w:t>Villa neuve (2018) avec belle vue mer</w:t>
        </w:r>
      </w:hyperlink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à </w:t>
      </w:r>
      <w:proofErr w:type="spellStart"/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Chaweng</w:t>
      </w:r>
      <w:proofErr w:type="spellEnd"/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Noï</w:t>
      </w:r>
      <w:proofErr w:type="spellEnd"/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4 chambres et 4 salles de bain.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Partiellement meublée.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Prix : 16,500 000 Bath </w:t>
      </w:r>
      <w:proofErr w:type="spell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Thailandais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Suface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313.40 m²  (203.50 m² intérieur - 109.90 m² terrasses</w:t>
      </w:r>
      <w:proofErr w:type="gram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Surface du terrain : 528 m</w:t>
      </w:r>
      <w:r w:rsidRPr="007C65C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fr-FR"/>
        </w:rPr>
        <w:t>2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Piscine à débordement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 (7x4 m)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La villa comprend de grands espaces de vie avec deux belles terrasses - dont une partie couverte - et piscine à débordement privative.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 chambres, 4 salles de bains, grande cuisine </w:t>
      </w:r>
      <w:proofErr w:type="spellStart"/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équipée.Climatisation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 et ventilateur dans toutes les pièces, grandes baies vitrées - </w:t>
      </w:r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Moustiquaires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 à toutes les fenêtres. 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Prises LAN (réseau) dans toutes les pièces, accès facile à Internet haut débit par fibre optique.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Parking privé.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Vendue en toute propriété avec son titre </w:t>
      </w:r>
      <w:proofErr w:type="spell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Chanote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avec/ou sans sa Compagnie </w:t>
      </w:r>
      <w:proofErr w:type="spell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Thailandaise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C65C7" w:rsidRPr="007C65C7" w:rsidRDefault="005F0A80" w:rsidP="007C65C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7C65C7" w:rsidRDefault="007C65C7" w:rsidP="007C65C7">
      <w:pPr>
        <w:spacing w:before="150" w:after="150" w:line="600" w:lineRule="atLeast"/>
        <w:outlineLvl w:val="1"/>
        <w:rPr>
          <w:rFonts w:ascii="inherit" w:eastAsia="Times New Roman" w:hAnsi="inherit" w:cs="Times New Roman"/>
          <w:color w:val="002D57"/>
          <w:sz w:val="47"/>
          <w:szCs w:val="47"/>
          <w:lang w:eastAsia="fr-FR"/>
        </w:rPr>
      </w:pPr>
      <w:bookmarkStart w:id="0" w:name="_GoBack"/>
      <w:bookmarkEnd w:id="0"/>
    </w:p>
    <w:p w:rsidR="007C65C7" w:rsidRPr="007C65C7" w:rsidRDefault="007C65C7" w:rsidP="007C65C7">
      <w:pPr>
        <w:spacing w:before="150" w:after="150" w:line="600" w:lineRule="atLeast"/>
        <w:outlineLvl w:val="1"/>
        <w:rPr>
          <w:rFonts w:ascii="inherit" w:eastAsia="Times New Roman" w:hAnsi="inherit" w:cs="Times New Roman"/>
          <w:color w:val="002D57"/>
          <w:sz w:val="47"/>
          <w:szCs w:val="47"/>
          <w:lang w:eastAsia="fr-FR"/>
        </w:rPr>
      </w:pPr>
      <w:r w:rsidRPr="007C65C7">
        <w:rPr>
          <w:rFonts w:ascii="inherit" w:eastAsia="Times New Roman" w:hAnsi="inherit" w:cs="Times New Roman"/>
          <w:color w:val="002D57"/>
          <w:sz w:val="47"/>
          <w:szCs w:val="47"/>
          <w:lang w:eastAsia="fr-FR"/>
        </w:rPr>
        <w:lastRenderedPageBreak/>
        <w:t>Villa 5 Chambres</w:t>
      </w:r>
    </w:p>
    <w:p w:rsidR="007C65C7" w:rsidRPr="007C65C7" w:rsidRDefault="007C65C7" w:rsidP="007C6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noProof/>
          <w:color w:val="2B5882"/>
          <w:sz w:val="24"/>
          <w:szCs w:val="24"/>
          <w:lang w:eastAsia="fr-FR"/>
        </w:rPr>
        <w:drawing>
          <wp:inline distT="0" distB="0" distL="0" distR="0" wp14:anchorId="53D56C61" wp14:editId="3DABAC1E">
            <wp:extent cx="5760720" cy="7678960"/>
            <wp:effectExtent l="0" t="0" r="0" b="0"/>
            <wp:docPr id="1" name="Image 1" descr="Villa luxueuse 5 chambres avec Piscine et vue M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a luxueuse 5 chambres avec Piscine et vue M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C7" w:rsidRPr="007C65C7" w:rsidRDefault="005F0A80" w:rsidP="007C65C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="007C65C7" w:rsidRPr="0046557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Cliquer sur la photo pour découvrir l'album</w:t>
        </w:r>
      </w:hyperlink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5C7" w:rsidRPr="007C65C7" w:rsidRDefault="005F0A80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="007C65C7" w:rsidRPr="007C65C7">
          <w:rPr>
            <w:rFonts w:ascii="Times New Roman" w:eastAsia="Times New Roman" w:hAnsi="Times New Roman" w:cs="Times New Roman"/>
            <w:color w:val="2B5882"/>
            <w:sz w:val="24"/>
            <w:szCs w:val="24"/>
            <w:lang w:eastAsia="fr-FR"/>
          </w:rPr>
          <w:t>Villa neuve (2018) avec très belle vue mer</w:t>
        </w:r>
      </w:hyperlink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à </w:t>
      </w:r>
      <w:proofErr w:type="spellStart"/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Chaweng</w:t>
      </w:r>
      <w:proofErr w:type="spellEnd"/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C65C7"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Noï</w:t>
      </w:r>
      <w:proofErr w:type="spellEnd"/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5 chambres et 4 salles de bain.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Partiellement meublée.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Prix : 17</w:t>
      </w:r>
      <w:proofErr w:type="gram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,500,000</w:t>
      </w:r>
      <w:proofErr w:type="gram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Bath </w:t>
      </w:r>
      <w:proofErr w:type="spell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Thailandais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Suface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312.00 m²  (200.80 m² intérieur - 111.20 m² terrasses)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Surface du terrain : 587.60 m</w:t>
      </w:r>
      <w:r w:rsidRPr="007C65C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fr-FR"/>
        </w:rPr>
        <w:t>2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Piscine à débordement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 (7x4 m)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La villa comprend de grands espaces de vie avec une grande et belle terrasse - dont une partie couverte - et piscine à débordement privative.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 chambres, 4 salles de bains, grande cuisine équipée. Climatisation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 et ventilateur dans toutes les pièces, grandes baies vitrées - </w:t>
      </w:r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Moustiquaires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 à toutes les fenêtres.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Prises LAN (réseau) dans toutes les pièces, accès facile à Internet haut débit par fibre optique.</w:t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6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Parking privé.</w:t>
      </w:r>
    </w:p>
    <w:p w:rsidR="007C65C7" w:rsidRPr="007C65C7" w:rsidRDefault="007C65C7" w:rsidP="007C65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Vendue en toute propriété avec son titre </w:t>
      </w:r>
      <w:proofErr w:type="spell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Chanote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avec/ou sans sa Compagnie </w:t>
      </w:r>
      <w:proofErr w:type="spellStart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Thailandaise</w:t>
      </w:r>
      <w:proofErr w:type="spellEnd"/>
      <w:r w:rsidRPr="007C65C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C65C7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B13C0F" w:rsidRDefault="00B13C0F"/>
    <w:sectPr w:rsidR="00B13C0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80" w:rsidRDefault="005F0A80" w:rsidP="00465573">
      <w:pPr>
        <w:spacing w:after="0" w:line="240" w:lineRule="auto"/>
      </w:pPr>
      <w:r>
        <w:separator/>
      </w:r>
    </w:p>
  </w:endnote>
  <w:endnote w:type="continuationSeparator" w:id="0">
    <w:p w:rsidR="005F0A80" w:rsidRDefault="005F0A80" w:rsidP="0046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73" w:rsidRPr="00465573" w:rsidRDefault="005F0A80" w:rsidP="00644792">
    <w:pPr>
      <w:pStyle w:val="Pieddepage"/>
      <w:jc w:val="center"/>
      <w:rPr>
        <w:b/>
        <w:color w:val="FF0000"/>
        <w:sz w:val="18"/>
      </w:rPr>
    </w:pPr>
    <w:hyperlink r:id="rId1" w:history="1">
      <w:r w:rsidR="00465573" w:rsidRPr="00465573">
        <w:rPr>
          <w:rStyle w:val="Lienhypertexte"/>
          <w:b/>
          <w:sz w:val="20"/>
        </w:rPr>
        <w:t>https://www.kafunel.com/</w:t>
      </w:r>
    </w:hyperlink>
    <w:r w:rsidR="00465573" w:rsidRPr="00465573">
      <w:rPr>
        <w:b/>
        <w:sz w:val="20"/>
      </w:rPr>
      <w:t xml:space="preserve"> </w:t>
    </w:r>
    <w:r w:rsidR="00644792">
      <w:t xml:space="preserve"> </w:t>
    </w:r>
    <w:r w:rsidR="00644792" w:rsidRPr="00644792">
      <w:rPr>
        <w:rFonts w:ascii="Verdana" w:hAnsi="Verdana"/>
        <w:color w:val="222222"/>
        <w:sz w:val="16"/>
        <w:szCs w:val="23"/>
        <w:shd w:val="clear" w:color="auto" w:fill="FFFFFF"/>
      </w:rPr>
      <w:t>(</w:t>
    </w:r>
    <w:r w:rsidR="00644792" w:rsidRPr="00644792">
      <w:rPr>
        <w:rFonts w:ascii="Verdana" w:hAnsi="Verdana"/>
        <w:color w:val="222222"/>
        <w:sz w:val="16"/>
        <w:szCs w:val="23"/>
        <w:shd w:val="clear" w:color="auto" w:fill="FFFFFF"/>
      </w:rPr>
      <w:t xml:space="preserve"> </w:t>
    </w:r>
    <w:r w:rsidR="00644792" w:rsidRPr="00644792">
      <w:rPr>
        <w:rStyle w:val="lev"/>
        <w:rFonts w:ascii="Verdana" w:hAnsi="Verdana"/>
        <w:color w:val="FF0000"/>
        <w:sz w:val="16"/>
        <w:szCs w:val="23"/>
        <w:shd w:val="clear" w:color="auto" w:fill="FFFFFF"/>
      </w:rPr>
      <w:t>ISSN 2517-858X</w:t>
    </w:r>
    <w:r w:rsidR="00644792" w:rsidRPr="00644792">
      <w:rPr>
        <w:rStyle w:val="lev"/>
        <w:rFonts w:ascii="Verdana" w:hAnsi="Verdana"/>
        <w:color w:val="FF0000"/>
        <w:sz w:val="16"/>
        <w:szCs w:val="23"/>
        <w:shd w:val="clear" w:color="auto" w:fill="FFFFFF"/>
      </w:rPr>
      <w:t xml:space="preserve"> </w:t>
    </w:r>
    <w:r w:rsidR="00644792" w:rsidRPr="00644792">
      <w:rPr>
        <w:rFonts w:ascii="Verdana" w:hAnsi="Verdana"/>
        <w:color w:val="222222"/>
        <w:sz w:val="16"/>
        <w:szCs w:val="23"/>
        <w:shd w:val="clear" w:color="auto" w:fill="FFFFFF"/>
      </w:rPr>
      <w:t>)</w:t>
    </w:r>
    <w:r w:rsidR="00644792" w:rsidRPr="00644792">
      <w:rPr>
        <w:rFonts w:ascii="Verdana" w:hAnsi="Verdana"/>
        <w:color w:val="222222"/>
        <w:szCs w:val="23"/>
        <w:shd w:val="clear" w:color="auto" w:fill="FFFFFF"/>
      </w:rPr>
      <w:t xml:space="preserve"> </w:t>
    </w:r>
    <w:r w:rsidR="00644792">
      <w:rPr>
        <w:rFonts w:ascii="Verdana" w:hAnsi="Verdana"/>
        <w:color w:val="222222"/>
        <w:sz w:val="23"/>
        <w:szCs w:val="23"/>
        <w:shd w:val="clear" w:color="auto" w:fill="FFFFFF"/>
      </w:rPr>
      <w:t xml:space="preserve">- </w:t>
    </w:r>
    <w:r w:rsidR="00465573" w:rsidRPr="00465573">
      <w:rPr>
        <w:b/>
        <w:color w:val="FF0000"/>
        <w:sz w:val="18"/>
      </w:rPr>
      <w:t>Site Web Grenier d’informations et actualités en temps réel</w:t>
    </w:r>
    <w:r w:rsidR="00644792">
      <w:rPr>
        <w:b/>
        <w:color w:val="FF0000"/>
        <w:sz w:val="18"/>
      </w:rPr>
      <w:t>,</w:t>
    </w:r>
    <w:r w:rsidR="00465573" w:rsidRPr="00465573">
      <w:rPr>
        <w:b/>
        <w:color w:val="FF0000"/>
        <w:sz w:val="18"/>
      </w:rPr>
      <w:t xml:space="preserve"> édité par la Société </w:t>
    </w:r>
    <w:hyperlink r:id="rId2" w:history="1">
      <w:r w:rsidR="00465573" w:rsidRPr="00465573">
        <w:rPr>
          <w:rStyle w:val="Lienhypertexte"/>
          <w:b/>
          <w:sz w:val="18"/>
        </w:rPr>
        <w:t>SOPANACOM</w:t>
      </w:r>
    </w:hyperlink>
    <w:r w:rsidR="00465573" w:rsidRPr="00465573">
      <w:rPr>
        <w:b/>
        <w:color w:val="FF0000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80" w:rsidRDefault="005F0A80" w:rsidP="00465573">
      <w:pPr>
        <w:spacing w:after="0" w:line="240" w:lineRule="auto"/>
      </w:pPr>
      <w:r>
        <w:separator/>
      </w:r>
    </w:p>
  </w:footnote>
  <w:footnote w:type="continuationSeparator" w:id="0">
    <w:p w:rsidR="005F0A80" w:rsidRDefault="005F0A80" w:rsidP="0046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33DB"/>
    <w:multiLevelType w:val="multilevel"/>
    <w:tmpl w:val="511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C7"/>
    <w:rsid w:val="00465573"/>
    <w:rsid w:val="005F0A80"/>
    <w:rsid w:val="00644792"/>
    <w:rsid w:val="007C65C7"/>
    <w:rsid w:val="00B13C0F"/>
    <w:rsid w:val="00D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F056-0A64-471B-8712-E4B8E69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C6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C6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65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65C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C65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5C7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C65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C65C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C65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C65C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573"/>
  </w:style>
  <w:style w:type="paragraph" w:styleId="Pieddepage">
    <w:name w:val="footer"/>
    <w:basedOn w:val="Normal"/>
    <w:link w:val="PieddepageCar"/>
    <w:uiPriority w:val="99"/>
    <w:unhideWhenUsed/>
    <w:rsid w:val="0046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845">
          <w:marLeft w:val="0"/>
          <w:marRight w:val="0"/>
          <w:marTop w:val="0"/>
          <w:marBottom w:val="0"/>
          <w:divBdr>
            <w:top w:val="single" w:sz="2" w:space="0" w:color="969696"/>
            <w:left w:val="single" w:sz="2" w:space="0" w:color="969696"/>
            <w:bottom w:val="single" w:sz="6" w:space="0" w:color="969696"/>
            <w:right w:val="single" w:sz="2" w:space="0" w:color="969696"/>
          </w:divBdr>
          <w:divsChild>
            <w:div w:id="54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10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37953">
                              <w:marLeft w:val="3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47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95383">
                              <w:marLeft w:val="3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4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a-in-thailand.com/photos-villa-4-chambres.htm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lla-in-thailand.com/photos-villa-5-chambr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funel.com/category/actualites/societe/touris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funel.com/presentation/qui-sommes-nous" TargetMode="External"/><Relationship Id="rId10" Type="http://schemas.openxmlformats.org/officeDocument/2006/relationships/hyperlink" Target="https://www.kafunel.com/category/actualites/societe/touris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kafunel.com/category/actualites/societe/touris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afunel.com/presentation/qui-sommes-nous" TargetMode="External"/><Relationship Id="rId1" Type="http://schemas.openxmlformats.org/officeDocument/2006/relationships/hyperlink" Target="https://www.kafunel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8A3D-5560-4297-9A68-0F3E68DF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330</Words>
  <Characters>1692</Characters>
  <Application>Microsoft Office Word</Application>
  <DocSecurity>0</DocSecurity>
  <Lines>48</Lines>
  <Paragraphs>25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Kafunel SOPANACOM</dc:creator>
  <cp:keywords/>
  <dc:description/>
  <cp:lastModifiedBy>Kafunel SOPANACOM</cp:lastModifiedBy>
  <cp:revision>3</cp:revision>
  <dcterms:created xsi:type="dcterms:W3CDTF">2018-11-01T20:49:00Z</dcterms:created>
  <dcterms:modified xsi:type="dcterms:W3CDTF">2018-11-01T21:17:00Z</dcterms:modified>
</cp:coreProperties>
</file>